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71D24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30"/>
          <w:szCs w:val="30"/>
        </w:rPr>
      </w:pPr>
      <w:r>
        <w:rPr>
          <w:rFonts w:ascii="DejaVuSansCondensed-Bold" w:hAnsi="DejaVuSansCondensed-Bold" w:cs="DejaVuSansCondensed-Bold"/>
          <w:b/>
          <w:bCs/>
          <w:kern w:val="0"/>
          <w:sz w:val="30"/>
          <w:szCs w:val="30"/>
        </w:rPr>
        <w:t>Verordnung über Anlagen zum Umgang mit wassergefährdenden</w:t>
      </w:r>
    </w:p>
    <w:p w14:paraId="53159B42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30"/>
          <w:szCs w:val="30"/>
        </w:rPr>
      </w:pPr>
      <w:r>
        <w:rPr>
          <w:rFonts w:ascii="DejaVuSansCondensed-Bold" w:hAnsi="DejaVuSansCondensed-Bold" w:cs="DejaVuSansCondensed-Bold"/>
          <w:b/>
          <w:bCs/>
          <w:kern w:val="0"/>
          <w:sz w:val="30"/>
          <w:szCs w:val="30"/>
        </w:rPr>
        <w:t xml:space="preserve">Stoffen </w:t>
      </w:r>
      <w:r>
        <w:rPr>
          <w:rFonts w:ascii="DejaVuSansCondensed-Bold" w:hAnsi="DejaVuSansCondensed-Bold" w:cs="DejaVuSansCondensed-Bold"/>
          <w:b/>
          <w:bCs/>
          <w:kern w:val="0"/>
          <w:sz w:val="25"/>
          <w:szCs w:val="25"/>
        </w:rPr>
        <w:t xml:space="preserve">1,2 </w:t>
      </w:r>
      <w:r>
        <w:rPr>
          <w:rFonts w:ascii="DejaVuSansCondensed-Bold" w:hAnsi="DejaVuSansCondensed-Bold" w:cs="DejaVuSansCondensed-Bold"/>
          <w:b/>
          <w:bCs/>
          <w:kern w:val="0"/>
          <w:sz w:val="30"/>
          <w:szCs w:val="30"/>
        </w:rPr>
        <w:t>(AwSV)</w:t>
      </w:r>
    </w:p>
    <w:p w14:paraId="7EF2211E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AwSV</w:t>
      </w:r>
    </w:p>
    <w:p w14:paraId="29ED7C8D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Ausfertigungsdatum: 18.04.2017</w:t>
      </w:r>
    </w:p>
    <w:p w14:paraId="16D0026B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Vollzitat:</w:t>
      </w:r>
    </w:p>
    <w:p w14:paraId="44F98A81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"Verordnung über Anlagen zum Umgang mit wassergefährdenden Stoffen vom 18. April 2017 (BGBl. I S. 905), die</w:t>
      </w:r>
    </w:p>
    <w:p w14:paraId="34434337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durch Artikel 256 der Verordnung vom 19. Juni 2020 (BGBl. I S. 1328) geändert worden ist"</w:t>
      </w:r>
    </w:p>
    <w:p w14:paraId="13767258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 xml:space="preserve">Stand: </w:t>
      </w:r>
      <w:r>
        <w:rPr>
          <w:rFonts w:ascii="DejaVuSansCondensed" w:hAnsi="DejaVuSansCondensed" w:cs="DejaVuSansCondensed"/>
          <w:kern w:val="0"/>
          <w:sz w:val="20"/>
          <w:szCs w:val="20"/>
        </w:rPr>
        <w:t>Geändert durch Art. 256 V v. 19.6.2020 I 1328</w:t>
      </w:r>
    </w:p>
    <w:p w14:paraId="605A9325" w14:textId="420D59E2" w:rsidR="00FD271D" w:rsidRDefault="005D0E95" w:rsidP="005D0E95">
      <w:pPr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§§ 57 bis 60 treten gem. § 73 Satz 1 dieser V am 22.4.2017 in Kraft</w:t>
      </w:r>
    </w:p>
    <w:p w14:paraId="4AE50E05" w14:textId="580D57D9" w:rsidR="005D0E95" w:rsidRDefault="005D0E95" w:rsidP="005D0E95">
      <w:pPr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§ 2 Begriffsbestimmungen</w:t>
      </w:r>
    </w:p>
    <w:p w14:paraId="322B89C0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(9) „Anlagen zum Umgang mit wassergefährdenden Stoffen“ (Anlagen) sind</w:t>
      </w:r>
    </w:p>
    <w:p w14:paraId="4B505587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1. selbständige und ortsfeste oder ortsfest benutzte Einheiten, in denen wassergefährdende Stoffe gelagert,</w:t>
      </w:r>
    </w:p>
    <w:p w14:paraId="63EE0085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abgefüllt, umgeschlagen, hergestellt, behandelt oder im Bereich der gewerblichen Wirtschaft oder im</w:t>
      </w:r>
    </w:p>
    <w:p w14:paraId="3C96DE69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Bereich öffentlicher Einrichtungen verwendet werden, sowie</w:t>
      </w:r>
    </w:p>
    <w:p w14:paraId="02DF31CC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2. Rohrleitungsanlagen nach § 62 Absatz 1 Satz 2 des Wasserhaushaltsgesetzes.</w:t>
      </w:r>
    </w:p>
    <w:p w14:paraId="478615CF" w14:textId="77777777" w:rsidR="005D0E95" w:rsidRPr="00E1405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Als ortsfest oder ortsfest benutzt gelten Einheiten, wenn sie länger als ein halbes Jahr an einem Ort zu einem</w:t>
      </w:r>
    </w:p>
    <w:p w14:paraId="51BAD204" w14:textId="7DFF709A" w:rsidR="005D0E95" w:rsidRDefault="005D0E95" w:rsidP="005D0E95">
      <w:pPr>
        <w:rPr>
          <w:rFonts w:ascii="DejaVuSansCondensed" w:hAnsi="DejaVuSansCondensed" w:cs="DejaVuSansCondensed"/>
          <w:kern w:val="0"/>
          <w:sz w:val="20"/>
          <w:szCs w:val="20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bestimmten betrieblichen Zweck betrieben werden</w:t>
      </w:r>
      <w:r>
        <w:rPr>
          <w:rFonts w:ascii="DejaVuSansCondensed" w:hAnsi="DejaVuSansCondensed" w:cs="DejaVuSansCondensed"/>
          <w:kern w:val="0"/>
          <w:sz w:val="20"/>
          <w:szCs w:val="20"/>
        </w:rPr>
        <w:t>; Anlagen können aus mehreren Anlagenteilen bestehen.</w:t>
      </w:r>
    </w:p>
    <w:p w14:paraId="020BCA14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(13) „Jauche-, Gülle- und Silagesickersaftanlagen (JGS-Anlagen)“ sind Anlagen zum Lagern oder Abfüllen</w:t>
      </w:r>
    </w:p>
    <w:p w14:paraId="1954053C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ausschließlich von</w:t>
      </w:r>
    </w:p>
    <w:p w14:paraId="47598978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1. Wirtschaftsdünger, insbesondere Gülle oder Festmist, im Sinne des § 2 Satz 1 Nummer 2 bis 4 des</w:t>
      </w:r>
    </w:p>
    <w:p w14:paraId="50FB93B0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Düngegesetzes,</w:t>
      </w:r>
    </w:p>
    <w:p w14:paraId="5E5DB1A2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2. Jauche im Sinne des § 2 Satz 1 Nummer 5 des Düngegesetzes,</w:t>
      </w:r>
    </w:p>
    <w:p w14:paraId="4B7486DE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3. tierischen Ausscheidungen nicht landwirtschaftlicher Herkunft, auch in Mischung mit Einstreu oder in</w:t>
      </w:r>
    </w:p>
    <w:p w14:paraId="5066C585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verarbeiteter Form,</w:t>
      </w:r>
    </w:p>
    <w:p w14:paraId="11B4551D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4. Flüssigkeiten, die während der Herstellung oder Lagerung von Gärfutter durch Zellaufschluss oder</w:t>
      </w:r>
    </w:p>
    <w:p w14:paraId="4E31EC30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Pressdruck anfallen und die überwiegend aus einem Gemisch aus Wasser, Zellsaft, organischen Säuren und</w:t>
      </w:r>
    </w:p>
    <w:p w14:paraId="6C3EBF2F" w14:textId="77777777" w:rsidR="005D0E95" w:rsidRDefault="005D0E95" w:rsidP="005D0E9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Mikroorganismen sowie etwaigem Niederschlagswasser bestehen (Silagesickersaft), oder</w:t>
      </w:r>
    </w:p>
    <w:p w14:paraId="7DA91080" w14:textId="3E394E6F" w:rsidR="005D0E95" w:rsidRDefault="005D0E95" w:rsidP="005D0E95">
      <w:pPr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5. Silage oder Siliergut, soweit hierbei Silagesickersaft anfallen kann.</w:t>
      </w:r>
    </w:p>
    <w:p w14:paraId="7583AC6C" w14:textId="0400EDB0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§ 3 Grundsätze</w:t>
      </w: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 xml:space="preserve"> zur Einstufung</w:t>
      </w:r>
    </w:p>
    <w:p w14:paraId="102DC65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</w:p>
    <w:p w14:paraId="40A37F3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(2) Folgende Stoffe und Gemische gelten als allgemein wassergefährdend und werden nicht in</w:t>
      </w:r>
    </w:p>
    <w:p w14:paraId="5B53BE8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Wassergefährdungsklassen eingestuft:</w:t>
      </w:r>
    </w:p>
    <w:p w14:paraId="36C0928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1. Wirtschaftsdünger, insbesondere Gülle oder Festmist, im Sinne des § 2 Satz 1 Nummer 2 bis 4 des</w:t>
      </w:r>
    </w:p>
    <w:p w14:paraId="14C18D26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Düngegesetzes,</w:t>
      </w:r>
    </w:p>
    <w:p w14:paraId="6050B15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2. Jauche im Sinne des § 2 Satz 1 Nummer 5 des Düngegesetzes,</w:t>
      </w:r>
    </w:p>
    <w:p w14:paraId="12AF20FB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3. tierische Ausscheidungen nicht landwirtschaftlicher Herkunft, auch in Mischung mit Einstreu oder in</w:t>
      </w:r>
    </w:p>
    <w:p w14:paraId="63910BA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verarbeiteter Form,</w:t>
      </w:r>
    </w:p>
    <w:p w14:paraId="4E78268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4. Silagesickersaft,</w:t>
      </w:r>
    </w:p>
    <w:p w14:paraId="726A2F3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 w:rsidRPr="00E5619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5. Silage oder Siliergut, bei denen Silagesickersaft anfallen kann,</w:t>
      </w:r>
    </w:p>
    <w:p w14:paraId="6EA1BFE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6. Gärsubstrate landwirtschaftlicher Herkunft zur Gewinnung von Biogas sowie die bei der Vergärung</w:t>
      </w:r>
    </w:p>
    <w:p w14:paraId="4E4BA48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anfallenden flüssigen und festen Gärreste,</w:t>
      </w:r>
    </w:p>
    <w:p w14:paraId="46F2F3DB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7. aufschwimmende flüssige Stoffe, die nach Anlage 1 Nummer 3.2 vom Umweltbundesamt im</w:t>
      </w:r>
    </w:p>
    <w:p w14:paraId="7181F03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Bundesanzeiger veröffentlicht worden sind, und Gemische, die nur aus derartigen Stoffen bestehen, sowie</w:t>
      </w:r>
    </w:p>
    <w:p w14:paraId="20E9A87B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8. feste Gemische, vorbehaltlich einer abweichenden Einstufung gemäß § 10.</w:t>
      </w:r>
    </w:p>
    <w:p w14:paraId="3EF12E3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Abweichend von Satz 1 Nummer 8 ist ein festes Gemisch nicht wassergefährdend, wenn das Gemisch oder</w:t>
      </w:r>
    </w:p>
    <w:p w14:paraId="4586719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die darin enthaltenen Stoffe vom Umweltbundesamt nach § 6 Absatz 4 oder § 66 als nicht wassergefährdend</w:t>
      </w:r>
    </w:p>
    <w:p w14:paraId="51C0422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im Bundesanzeiger veröffentlicht wurden. Als nicht wassergefährdend gelten auch feste Gemische, bei</w:t>
      </w:r>
    </w:p>
    <w:p w14:paraId="57B7015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denen insbesondere auf Grund ihrer Herkunft oder ihrer Zusammensetzung eine nachteilige Veränderung der</w:t>
      </w:r>
    </w:p>
    <w:p w14:paraId="22BBA71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Gewässereigenschaften nicht zu besorgen ist.</w:t>
      </w:r>
    </w:p>
    <w:p w14:paraId="69298D0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</w:p>
    <w:p w14:paraId="4222594B" w14:textId="471E1C1E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(3) Als nicht wassergefährdend gelten:</w:t>
      </w:r>
    </w:p>
    <w:p w14:paraId="3AC8645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1. Stoffe und Gemische, die dazu bestimmt sind oder von denen erwartet werden kann, dass sie als</w:t>
      </w:r>
    </w:p>
    <w:p w14:paraId="34BF46F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Lebensmittel aufgenommen werden, und</w:t>
      </w:r>
    </w:p>
    <w:p w14:paraId="29130D6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2. Stoffe und Gemische, die zur Tierfütterung bestimmt sind, mit Ausnahme von Siliergut und Silage, soweit</w:t>
      </w:r>
    </w:p>
    <w:p w14:paraId="5AF6432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bei diesen Silagesickersaft anfallen kann.</w:t>
      </w:r>
    </w:p>
    <w:p w14:paraId="694CED4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</w:p>
    <w:p w14:paraId="18F8382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</w:p>
    <w:p w14:paraId="22E211A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lastRenderedPageBreak/>
        <w:t>Anlage 7 (zu § 13 Absatz 3, § 52 Absatz 1 Satz 2 Nummer 1 Buchstabe a)</w:t>
      </w:r>
    </w:p>
    <w:p w14:paraId="55CC2C6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Anforderungen an Jauche-, Gülle- und Silagesickersaftanlagen (JGS-Anlagen)</w:t>
      </w:r>
    </w:p>
    <w:p w14:paraId="14CF509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(Fundstelle: BGBl. I 2017, 953 - 955)</w:t>
      </w:r>
    </w:p>
    <w:p w14:paraId="70DA8D1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</w:p>
    <w:p w14:paraId="70548CE5" w14:textId="714B4D1F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1 Begriffsbestimmungen</w:t>
      </w:r>
    </w:p>
    <w:p w14:paraId="76AE22A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1.1 Zu JGS-Anlagen zählen insbesondere Behälter, Sammelgruben, Erdbecken, Silos, Fahrsilos,</w:t>
      </w:r>
    </w:p>
    <w:p w14:paraId="11753FD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Güllekeller und -kanäle, Festmistplatten, Abfüllflächen mit den zugehörigen Rohrleitungen,</w:t>
      </w:r>
    </w:p>
    <w:p w14:paraId="5A1F9BE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Sicherheitseinrichtungen, Fugenabdichtungen, Beschichtungen und Auskleidungen.</w:t>
      </w:r>
    </w:p>
    <w:p w14:paraId="09AC197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1.2 Sammeleinrichtungen sind alle baulich-technischen Einrichtungen zum Sammeln und Fördern von</w:t>
      </w:r>
    </w:p>
    <w:p w14:paraId="2A591D4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Jauche, Gülle und Silagesickersäften. Zu ihnen gehören auch die Entmistungskanäle und -leitungen,</w:t>
      </w:r>
    </w:p>
    <w:p w14:paraId="6A2FEC0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Vorgruben, Pumpstationen sowie die Zuleitung zur Vorgrube, sofern sie nicht regelmäßig eingestaut</w:t>
      </w:r>
    </w:p>
    <w:p w14:paraId="4B7DEBE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sind.</w:t>
      </w:r>
    </w:p>
    <w:p w14:paraId="7674BC9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</w:p>
    <w:p w14:paraId="38D0F62F" w14:textId="0B632AFC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2 Allgemeine Anforderungen</w:t>
      </w:r>
    </w:p>
    <w:p w14:paraId="4381320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2.1 Es dürfen für die Anlagen nur Bauprodukte, Bauarten oder Bausätze verwendet werden, für die die</w:t>
      </w:r>
    </w:p>
    <w:p w14:paraId="4E6A19C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bauaufsichtlichen Verwendbarkeitsnachweise unter Berücksichtigung wasserrechtlicher Anforderungen</w:t>
      </w:r>
    </w:p>
    <w:p w14:paraId="576BC73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vorliegen.</w:t>
      </w:r>
    </w:p>
    <w:p w14:paraId="5CC5DC8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2.2 Anlagen müssen so geplant und errichtet werden, beschaffen sein und betrieben werden, dass</w:t>
      </w:r>
    </w:p>
    <w:p w14:paraId="2DAACBB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a) allgemein wassergefährdende Stoffe nach § 3 Absatz 2 Satz 1 Nummer 1 bis 5 nicht austreten</w:t>
      </w:r>
    </w:p>
    <w:p w14:paraId="0C55F1B1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können,</w:t>
      </w:r>
    </w:p>
    <w:p w14:paraId="5825CE5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b) Undichtheiten aller Anlagenteile, die mit Stoffen nach Buchstabe a in Berührung stehen, schnell</w:t>
      </w:r>
    </w:p>
    <w:p w14:paraId="3D69E4E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und zuverlässig erkennbar sind,</w:t>
      </w:r>
    </w:p>
    <w:p w14:paraId="227F511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c) austretende allgemein wassergefährdende Stoffe nach § 3 Absatz 2 Satz 1 Nummer 1 bis 5 schnell</w:t>
      </w:r>
    </w:p>
    <w:p w14:paraId="095639F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und zuverlässig erkannt werden und</w:t>
      </w:r>
    </w:p>
    <w:p w14:paraId="4BFAA06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d) bei einer Betriebsstörung anfallende Gemische, die ausgetretene wassergefährdende Stoffe</w:t>
      </w:r>
    </w:p>
    <w:p w14:paraId="68E984C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enthalten können, ordnungsgemäß und schadlos verwertet oder beseitigt werden.</w:t>
      </w:r>
    </w:p>
    <w:p w14:paraId="6197F14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2.3 JGS-Anlagen müssen flüssigkeitsundurchlässig, standsicher und gegen die zu erwartenden</w:t>
      </w:r>
    </w:p>
    <w:p w14:paraId="1D101DF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mechanischen, thermischen und chemischen Einflüsse widerstandsfähig sein.</w:t>
      </w:r>
    </w:p>
    <w:p w14:paraId="0E5A592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2.4 Der Betreiber hat mit dem Errichten und dem Instandsetzen einer JGS-Anlage einen Fachbetrieb nach §</w:t>
      </w:r>
    </w:p>
    <w:p w14:paraId="3B1B37D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62 zu beauftragen, sofern er nicht selbst die Anforderungen an einen Fachbetrieb erfüllt. Dies gilt nicht</w:t>
      </w:r>
    </w:p>
    <w:p w14:paraId="1E3AD51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für Anlagen zum Lagern von Silagesickersaft mit einem Volumen von bis zu 25 Kubikmetern, sonstige</w:t>
      </w:r>
    </w:p>
    <w:p w14:paraId="520D382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JGS-Anlagen mit einem Gesamtvolumen von bis zu 500 Kubikmetern oder für Anlagen zum Lagern von</w:t>
      </w:r>
    </w:p>
    <w:p w14:paraId="603032D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Festmist oder Siliergut mit einem Volumen von bis zu 1 000 Kubikmetern.</w:t>
      </w:r>
    </w:p>
    <w:p w14:paraId="341B59EB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2.5 Unzulässig ist das Errichten von Behältern aus Holz.</w:t>
      </w:r>
    </w:p>
    <w:p w14:paraId="5AC11B7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</w:p>
    <w:p w14:paraId="185550DC" w14:textId="7774E6A4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3 Anlagen zum Lagern von flüssigen allgemein wassergefährdenden Stoffen</w:t>
      </w:r>
    </w:p>
    <w:p w14:paraId="1C0BBC26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3.1 Einwandige JGS-Lageranlagen für flüssige allgemein wassergefährdende Stoffe mit einem</w:t>
      </w:r>
    </w:p>
    <w:p w14:paraId="093DC87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Gesamtvolumen von mehr als 25 Kubikmetern müssen mit einem Leckageerkennungssystem</w:t>
      </w:r>
    </w:p>
    <w:p w14:paraId="223F20D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ausgerüstet sein. Einwandige Rohrleitungen sind zulässig, wenn sie den technischen Regeln</w:t>
      </w:r>
    </w:p>
    <w:p w14:paraId="6ADCB69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entsprechen.</w:t>
      </w:r>
    </w:p>
    <w:p w14:paraId="3056C0AA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3.2 Sammel- und Lagereinrichtungen sind in das Leckageerkennungssystem nach Nummer</w:t>
      </w:r>
    </w:p>
    <w:p w14:paraId="0B29F79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3.1 mit einzubeziehen. Bei Sammel- und Lagereinrichtungen unter Ställen kann auf ein</w:t>
      </w:r>
    </w:p>
    <w:p w14:paraId="640B969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Leckageerkennungssystem verzichtet werden, wenn die Aufstauhöhe auf das zur Entmistung</w:t>
      </w:r>
    </w:p>
    <w:p w14:paraId="2B9E31E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notwendige Maß begrenzt wird und insbesondere Fugen und Dichtungen vor Inbetriebnahme auf ihren</w:t>
      </w:r>
    </w:p>
    <w:p w14:paraId="6EECF9C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ordnungsgemäßen Zustand geprüft werden.</w:t>
      </w:r>
    </w:p>
    <w:p w14:paraId="36AD95D4" w14:textId="77777777" w:rsidR="0024391D" w:rsidRDefault="0024391D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</w:p>
    <w:p w14:paraId="1436399B" w14:textId="50506132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  <w:highlight w:val="yellow"/>
        </w:rPr>
      </w:pPr>
      <w:r w:rsidRPr="00E14055">
        <w:rPr>
          <w:rFonts w:ascii="DejaVuSansCondensed-Bold" w:hAnsi="DejaVuSansCondensed-Bold" w:cs="DejaVuSansCondensed-Bold"/>
          <w:b/>
          <w:bCs/>
          <w:kern w:val="0"/>
          <w:sz w:val="20"/>
          <w:szCs w:val="20"/>
          <w:highlight w:val="yellow"/>
        </w:rPr>
        <w:t>4 Anlagen zum Lagern von Festmist und Siliergut</w:t>
      </w:r>
    </w:p>
    <w:p w14:paraId="7F4CB6B6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4.1 Die Lagerflächen von Anlagen zur Lagerung von Festmist und Siliergut sind seitlich einzufassen und</w:t>
      </w:r>
    </w:p>
    <w:p w14:paraId="3D0A684B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gegen das Eindringen von oberflächig abfließendem Niederschlagswasser aus dem umgebenden</w:t>
      </w:r>
    </w:p>
    <w:p w14:paraId="534FC89B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Gelände zu schützen. An Flächen von Foliensilos für Rund- und Quaderballen werden keine</w:t>
      </w:r>
    </w:p>
    <w:p w14:paraId="36CFC776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Anforderungen gestellt, wenn auf ihnen keine Entnahme von Silage erfolgt.</w:t>
      </w:r>
    </w:p>
    <w:p w14:paraId="5C23DBF2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4.2 Es ist sicherzustellen, dass Jauche, Silagesickersaft und das mit Festmist oder Siliergut verunreinigte</w:t>
      </w:r>
    </w:p>
    <w:p w14:paraId="66B9CA33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Niederschlagswasser vollständig aufgefangen und ordnungsgemäß als Abwasser beseitigt oder als</w:t>
      </w:r>
    </w:p>
    <w:p w14:paraId="008EE6F7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Abfall verwertet wird, soweit keine Verwendung entsprechend der guten fachlichen Praxis der Düngung</w:t>
      </w:r>
    </w:p>
    <w:p w14:paraId="053F3C7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möglich ist.</w:t>
      </w:r>
    </w:p>
    <w:p w14:paraId="58E5D475" w14:textId="77777777" w:rsidR="0024391D" w:rsidRDefault="0024391D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</w:p>
    <w:p w14:paraId="65FE830E" w14:textId="3C59B79D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5 Abfülleinrichtungen</w:t>
      </w:r>
    </w:p>
    <w:p w14:paraId="6FF6AAC6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5.1 Wer eine JGS-Anlage befüllt oder entleert, hat</w:t>
      </w:r>
    </w:p>
    <w:p w14:paraId="6502641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a) diesen Vorgang zu überwachen und sich vor Beginn der Arbeiten von dem ordnungsgemäßen</w:t>
      </w:r>
    </w:p>
    <w:p w14:paraId="27C6B16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Zustand der dafür erforderlichen Sicherheitseinrichtungen zu überzeugen und</w:t>
      </w:r>
    </w:p>
    <w:p w14:paraId="0C91921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b) die zulässigen Belastungsgrenzen der Anlage und der Sicherheitseinrichtungen beim Befüllen und</w:t>
      </w:r>
    </w:p>
    <w:p w14:paraId="479E60F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lastRenderedPageBreak/>
        <w:t>beim Entleeren einzuhalten.</w:t>
      </w:r>
    </w:p>
    <w:p w14:paraId="21FB7B37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5.2 Es ist sicherzustellen, dass das beim Abfüllen durch allgemein wassergefährdende Stoffe verunreinigte</w:t>
      </w:r>
    </w:p>
    <w:p w14:paraId="47B2B463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Niederschlagswasser vollständig aufgefangen und ordnungsgemäß als Abwasser beseitigt oder als</w:t>
      </w:r>
    </w:p>
    <w:p w14:paraId="2BF8295F" w14:textId="77777777" w:rsidR="004F5E89" w:rsidRPr="00E14055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Abfall verwertet wird, soweit keine Verwendung entsprechend der guten fachlichen Praxis der Düngung</w:t>
      </w:r>
    </w:p>
    <w:p w14:paraId="6A57F28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 w:rsidRPr="00E1405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möglich ist</w:t>
      </w:r>
      <w:r>
        <w:rPr>
          <w:rFonts w:ascii="DejaVuSansCondensed" w:hAnsi="DejaVuSansCondensed" w:cs="DejaVuSansCondensed"/>
          <w:kern w:val="0"/>
          <w:sz w:val="20"/>
          <w:szCs w:val="20"/>
        </w:rPr>
        <w:t>.</w:t>
      </w:r>
    </w:p>
    <w:p w14:paraId="1C879C93" w14:textId="77777777" w:rsidR="0024391D" w:rsidRDefault="0024391D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</w:p>
    <w:p w14:paraId="4AFF4CA1" w14:textId="04145EDB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6 Pflichten des Betreibers zur Anzeige und zur Überwachung</w:t>
      </w:r>
    </w:p>
    <w:p w14:paraId="3F2B8971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6.1 Soll eine Anlage zum Lagern von Silagesickersaft mit einem Volumen von mehr als 25 Kubikmetern,</w:t>
      </w:r>
    </w:p>
    <w:p w14:paraId="04447C6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eine sonstige JGS-Anlage mit einem Gesamtvolumen von mehr als 500 Kubikmetern oder eine Anlage</w:t>
      </w:r>
    </w:p>
    <w:p w14:paraId="526673A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zum Lagern von Festmist oder Silage mit einem Volumen von mehr als 1 000 Kubikmetern errichtet,</w:t>
      </w:r>
    </w:p>
    <w:p w14:paraId="3F6EE85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stillgelegt oder wesentlich geändert werden, hat der Betreiber dies der zuständigen Behörde mindestens</w:t>
      </w:r>
    </w:p>
    <w:p w14:paraId="1CD521D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sechs Wochen im Voraus schriftlich anzuzeigen. Satz 1 gilt nicht für das Errichten von Anlagen, die einer</w:t>
      </w:r>
    </w:p>
    <w:p w14:paraId="377EDCD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Zulassung im Einzelfall nach anderen Rechtsvorschriften bedürfen oder diese erlangt haben, sofern</w:t>
      </w:r>
    </w:p>
    <w:p w14:paraId="18EBDBE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durch die Zulassung auch die Erfüllung der Anforderungen dieser Verordnung sichergestellt wird.</w:t>
      </w:r>
    </w:p>
    <w:p w14:paraId="2B5F3F86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6.2 Der Betreiber hat den ordnungsgemäßen Betrieb und die Dichtheit der Anlagen sowie die</w:t>
      </w:r>
    </w:p>
    <w:p w14:paraId="0014CA0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Funktionsfähigkeit der Sicherheitseinrichtungen regelmäßig zu überwachen. Ergibt die Überwachung</w:t>
      </w:r>
    </w:p>
    <w:p w14:paraId="389739E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nach Satz 1 einen Verdacht auf Undichtheit, hat er unverzüglich die erforderlichen Maßnahmen zu</w:t>
      </w:r>
    </w:p>
    <w:p w14:paraId="1C95E23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ergreifen, um ein Austreten der Stoffe zu verhindern. Besteht der Verdacht, dass wassergefährdende</w:t>
      </w:r>
    </w:p>
    <w:p w14:paraId="3D14F48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Stoffe in einer nicht nur unerheblichen Menge bereits ausgetreten sind und eine Gefährdung eines</w:t>
      </w:r>
    </w:p>
    <w:p w14:paraId="67F6E6D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Gewässers nicht auszuschließen ist, hat er unverzüglich die zuständige Behörde zu benachrichtigen.</w:t>
      </w:r>
    </w:p>
    <w:p w14:paraId="0602BE9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6.3 Bestätigt sich der Verdacht auf Undichtheit oder treten wassergefährdende Stoffe aus, hat der Betreiber</w:t>
      </w:r>
    </w:p>
    <w:p w14:paraId="325683B1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unverzüglich Maßnahmen zur Schadensbegrenzung zu ergreifen und eine Instandsetzung durch einen</w:t>
      </w:r>
    </w:p>
    <w:p w14:paraId="3C06F92A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Fachbetrieb zu veranlassen, sofern er nicht selbst Fachbetrieb ist.</w:t>
      </w:r>
    </w:p>
    <w:p w14:paraId="72918E41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6.4 Betreiber haben nach Nummer 6.1 anzeigepflichtige Anlagen einschließlich der Rohrleitungen vor</w:t>
      </w:r>
    </w:p>
    <w:p w14:paraId="550B573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Inbetriebnahme und auf Anordnung der zuständigen Behörde durch einen Sachverständigen auf</w:t>
      </w:r>
    </w:p>
    <w:p w14:paraId="2F1CA4C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ihre Dichtheit und Funktionsfähigkeit prüfen zu lassen. Betreiber haben Erdbecken alle fünf Jahre, in</w:t>
      </w:r>
    </w:p>
    <w:p w14:paraId="78EA460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Wasserschutzgebieten alle 30 Monate, durch einen Sachverständigen prüfen zu lassen.</w:t>
      </w:r>
    </w:p>
    <w:p w14:paraId="4E8E3FC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6.5 Der Sachverständige hat der zuständigen Behörde über das Ergebnis jeder von ihm durchgeführten</w:t>
      </w:r>
    </w:p>
    <w:p w14:paraId="4232AF0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Prüfung nach Nummer 6.4 innerhalb von vier Wochen nach Durchführung der Prüfung einen Prüfbericht</w:t>
      </w:r>
    </w:p>
    <w:p w14:paraId="2D70AC2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vorzulegen. Er hat die Anlage auf Grund des Ergebnisses der Prüfungen in eine der folgenden Klassen</w:t>
      </w:r>
    </w:p>
    <w:p w14:paraId="5689387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einzustufen:</w:t>
      </w:r>
    </w:p>
    <w:p w14:paraId="6949424A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a) ohne Mangel,</w:t>
      </w:r>
    </w:p>
    <w:p w14:paraId="3A810F2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b) mit geringfügigem Mangel,</w:t>
      </w:r>
    </w:p>
    <w:p w14:paraId="042E8E0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c) mit erheblichem Mangel oder</w:t>
      </w:r>
    </w:p>
    <w:p w14:paraId="090B73F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d) mit gefährlichem Mangel.</w:t>
      </w:r>
    </w:p>
    <w:p w14:paraId="176D9BC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Über gefährliche Mängel hat der Sachverständige die zuständige Behörde unverzüglich zu unterrichten.</w:t>
      </w:r>
    </w:p>
    <w:p w14:paraId="62FD3C1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6.6 Der Prüfbericht nach Nummer 6.5 muss Angaben zu Folgendem enthalten:</w:t>
      </w:r>
    </w:p>
    <w:p w14:paraId="27F622C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a) zum Betreiber,</w:t>
      </w:r>
    </w:p>
    <w:p w14:paraId="28A20F61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b) zum Standort,</w:t>
      </w:r>
    </w:p>
    <w:p w14:paraId="6C34CE3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c) zur Anlagenidentifikation,</w:t>
      </w:r>
    </w:p>
    <w:p w14:paraId="40D7BC8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d) zur Anlagenzuordnung,</w:t>
      </w:r>
    </w:p>
    <w:p w14:paraId="2F67F82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e) zu behördlichen Zulassungen,</w:t>
      </w:r>
    </w:p>
    <w:p w14:paraId="42A7049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f) zum Sachverständigen und zu der Sachverständigenorganisation, die ihn bestellt hat,</w:t>
      </w:r>
    </w:p>
    <w:p w14:paraId="1C67352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g) zu Art und Umfang der Prüfung,</w:t>
      </w:r>
    </w:p>
    <w:p w14:paraId="3E6FB48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h) dazu, ob die Prüfung der gesamten Anlage abgeschlossen ist oder welche Anlagenteile noch nicht</w:t>
      </w:r>
    </w:p>
    <w:p w14:paraId="5E6E375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geprüft wurden,</w:t>
      </w:r>
    </w:p>
    <w:p w14:paraId="454E3F0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i) zu Art und Umfang der festgestellten Mängel,</w:t>
      </w:r>
    </w:p>
    <w:p w14:paraId="65D4C66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j) zu Datum und Ergebnis der Prüfung und</w:t>
      </w:r>
    </w:p>
    <w:p w14:paraId="2ECB8B7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k) zu erforderlichen Maßnahmen und zu einem Vorschlag für eine angemessene Frist für ihre</w:t>
      </w:r>
    </w:p>
    <w:p w14:paraId="51B17931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Umsetzung.</w:t>
      </w:r>
    </w:p>
    <w:p w14:paraId="2083326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6.7 Der Betreiber hat die bei Prüfungen nach Nummer 6.4 festgestellten geringfügigen Mängel innerhalb von</w:t>
      </w:r>
    </w:p>
    <w:p w14:paraId="64317EF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sechs Monaten nach Feststellung und, soweit nach Nummer 2.4 erforderlich, durch einen Fachbetrieb</w:t>
      </w:r>
    </w:p>
    <w:p w14:paraId="59DFE87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nach § 62 zu beseitigen. Erhebliche und gefährliche Mängel hat der Betreiber unverzüglich zu beseitigen.</w:t>
      </w:r>
    </w:p>
    <w:p w14:paraId="7DE64CA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Die Beseitigung erheblicher Mängel bedarf der Nachprüfung durch einen Sachverständigen. Stellt der</w:t>
      </w:r>
    </w:p>
    <w:p w14:paraId="1C3C01CA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Sachverständige einen gefährlichen Mangel fest, hat der Betreiber die Anlage unverzüglich außer Betrieb</w:t>
      </w:r>
    </w:p>
    <w:p w14:paraId="451D5FD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zu nehmen und, soweit dies nach Feststellung des Sachverständigen erforderlich ist, zu entleeren. Die</w:t>
      </w:r>
    </w:p>
    <w:p w14:paraId="12F1F96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Anlage darf erst wieder in Betrieb genommen werden, wenn der zuständigen Behörde eine Bestätigung</w:t>
      </w:r>
    </w:p>
    <w:p w14:paraId="67F9661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des Sachverständigen über die erfolgreiche Beseitigung der festgestellten Mängel vorliegt.</w:t>
      </w:r>
    </w:p>
    <w:p w14:paraId="0B40A70C" w14:textId="77777777" w:rsidR="0024391D" w:rsidRDefault="0024391D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</w:p>
    <w:p w14:paraId="65CD73DD" w14:textId="198E82E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7 Bestehende Anlagen</w:t>
      </w:r>
    </w:p>
    <w:p w14:paraId="15E2CF6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 xml:space="preserve">7.1 Für JGS-Anlagen, die am </w:t>
      </w:r>
      <w:r w:rsidRPr="00E56195">
        <w:rPr>
          <w:rFonts w:ascii="DejaVuSansCondensed" w:hAnsi="DejaVuSansCondensed" w:cs="DejaVuSansCondensed"/>
          <w:kern w:val="0"/>
          <w:sz w:val="20"/>
          <w:szCs w:val="20"/>
          <w:highlight w:val="yellow"/>
        </w:rPr>
        <w:t>1. August 2017 bereits errichtet sind (bestehende Anlagen)</w:t>
      </w:r>
      <w:r>
        <w:rPr>
          <w:rFonts w:ascii="DejaVuSansCondensed" w:hAnsi="DejaVuSansCondensed" w:cs="DejaVuSansCondensed"/>
          <w:kern w:val="0"/>
          <w:sz w:val="20"/>
          <w:szCs w:val="20"/>
        </w:rPr>
        <w:t>, gelten ab diesem</w:t>
      </w:r>
    </w:p>
    <w:p w14:paraId="393AC43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lastRenderedPageBreak/>
        <w:t>Datum</w:t>
      </w:r>
    </w:p>
    <w:p w14:paraId="1E86FF46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a) § 24 Absatz 1 und 2 sowie die Nummern 5.1 und 6.1 bis 6.3,</w:t>
      </w:r>
    </w:p>
    <w:p w14:paraId="3BFBF33A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b) die Nummern 6.4 bis 6.7 mit der Maßgabe, dass die zuständige Behörde die Prüfung der dort</w:t>
      </w:r>
    </w:p>
    <w:p w14:paraId="4BAEC6E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genannten Anlagen und Erdbecken durch einen Sachverständigen nur dann anordnen kann, wenn</w:t>
      </w:r>
    </w:p>
    <w:p w14:paraId="0B111C5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der Verdacht erheblicher oder gefährlicher Mängel vorliegt und</w:t>
      </w:r>
    </w:p>
    <w:p w14:paraId="2A7893E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c) die Nummern 1 bis 4 und 5.2, soweit sie Anforderungen beinhalten, die den Anforderungen</w:t>
      </w:r>
    </w:p>
    <w:p w14:paraId="6ECE4F5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entsprechen, die nach den jeweiligen landesrechtlichen Vorschriften am 31. Juli 2017 zu beachten</w:t>
      </w:r>
    </w:p>
    <w:p w14:paraId="7BC6C1A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waren.</w:t>
      </w:r>
    </w:p>
    <w:p w14:paraId="1300FA7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Im Übrigen gelten für bestehende Anlagen, die vor dem 1. August 2017 bereits nach den jeweils</w:t>
      </w:r>
    </w:p>
    <w:p w14:paraId="2795815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geltenden landesrechtlichen Vorschriften prüfpflichtig waren, diese Prüfpflichten auch weiterhin.</w:t>
      </w:r>
    </w:p>
    <w:p w14:paraId="2D90E0B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7.2 Bei bestehenden Anlagen mit einem Volumen von mehr als 1 500 Kubikmetern, die den Anforderungen</w:t>
      </w:r>
    </w:p>
    <w:p w14:paraId="2A08D59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nach den Nummern 2 bis 4 und 5.2 nicht entsprechen, kann die zuständige Behörde technische oder</w:t>
      </w:r>
    </w:p>
    <w:p w14:paraId="2FF611C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organisatorische Anpassungsmaßnahmen anordnen,</w:t>
      </w:r>
    </w:p>
    <w:p w14:paraId="0E1449D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a) mit denen diese Abweichungen behoben werden,</w:t>
      </w:r>
    </w:p>
    <w:p w14:paraId="3B62B64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b) die für diese Abweichungen in technischen Regeln für bestehende Anlagen vorgesehen sind oder</w:t>
      </w:r>
    </w:p>
    <w:p w14:paraId="54F8439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c) mit denen eine Gleichwertigkeit zu den in den Nummern 2 bis 4 und 5.2 bezeichneten</w:t>
      </w:r>
    </w:p>
    <w:p w14:paraId="5347059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Anforderungen erreicht wird.</w:t>
      </w:r>
    </w:p>
    <w:p w14:paraId="66ADB7E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In den Fällen des Satzes 1 Buchstabe b und c sind die Anforderungen des § 62 Absatz 1 des</w:t>
      </w:r>
    </w:p>
    <w:p w14:paraId="31763C5E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Wasserhaushaltsgesetzes zu beachten.</w:t>
      </w:r>
    </w:p>
    <w:p w14:paraId="1FF6B53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Davon unberührt bleibt für alle bestehenden Anlagen die Anordnungsbefugnis nach § 100 Absatz 1 Satz</w:t>
      </w:r>
    </w:p>
    <w:p w14:paraId="5693F638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2 des Wasserhaushaltsgesetzes.</w:t>
      </w:r>
    </w:p>
    <w:p w14:paraId="0559B55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7.3 Bei bestehenden Anlagen mit einem Volumen von mehr als 1 500 Kubikmetern, bei denen eine</w:t>
      </w:r>
    </w:p>
    <w:p w14:paraId="5D8F5D4B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Nachrüstung mit einem Leckageerkennungssystem aus technischen Gründen nicht möglich oder nur mit</w:t>
      </w:r>
    </w:p>
    <w:p w14:paraId="5FFADC0A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unverhältnismäßigem Aufwand zu erreichen ist, ist die Dichtheit der Anlage durch geeignete technische</w:t>
      </w:r>
    </w:p>
    <w:p w14:paraId="35D844A6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und organisatorische Maßnahmen nachzuweisen.</w:t>
      </w:r>
    </w:p>
    <w:p w14:paraId="44CE660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7.4 In den Anordnungen nach Nummer 7.2 kann die Behörde nicht verlangen, dass die Anlage stillgelegt</w:t>
      </w:r>
    </w:p>
    <w:p w14:paraId="3D2DE115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oder beseitigt wird oder Anpassungsmaßnahmen fordern, die einer Neuerrichtung gleichkommen</w:t>
      </w:r>
    </w:p>
    <w:p w14:paraId="2420ACB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oder die den Zweck der Anlage verändern. Bei der Beseitigung von erheblichen oder gefährlichen</w:t>
      </w:r>
    </w:p>
    <w:p w14:paraId="148F746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Mängeln eines JGS-Behälters sind die Anforderungen dieser Verordnung zu beachten. Im Übrigen gilt für</w:t>
      </w:r>
    </w:p>
    <w:p w14:paraId="5E72420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bestehende Anlagen § 68 Absatz 7 entsprechend.</w:t>
      </w:r>
    </w:p>
    <w:p w14:paraId="605CDF5C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7.5 Bei bestehenden Anlagen mit einem Volumen von mehr als 1 500 Kubikmetern hat der Betreiber die</w:t>
      </w:r>
    </w:p>
    <w:p w14:paraId="65F1C92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Einhaltung der Anforderungen nach den Nummern 6.2 und 6.3, insbesondere Art, Umfang, Ergebnis, Ort</w:t>
      </w:r>
    </w:p>
    <w:p w14:paraId="07BFADC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und Zeitpunkt der jeweiligen Überwachung sowie die ergriffenen Maßnahmen zu dokumentieren und die</w:t>
      </w:r>
    </w:p>
    <w:p w14:paraId="5F794F8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Dokumentation der zuständigen Behörde auf Verlangen vorzulegen.</w:t>
      </w:r>
    </w:p>
    <w:p w14:paraId="3F4531D4" w14:textId="77777777" w:rsidR="0024391D" w:rsidRDefault="0024391D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</w:p>
    <w:p w14:paraId="4BECD166" w14:textId="4A5523A4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</w:pPr>
      <w:r>
        <w:rPr>
          <w:rFonts w:ascii="DejaVuSansCondensed-Bold" w:hAnsi="DejaVuSansCondensed-Bold" w:cs="DejaVuSansCondensed-Bold"/>
          <w:b/>
          <w:bCs/>
          <w:kern w:val="0"/>
          <w:sz w:val="20"/>
          <w:szCs w:val="20"/>
        </w:rPr>
        <w:t>8 Anforderungen in besonderen Gebieten</w:t>
      </w:r>
    </w:p>
    <w:p w14:paraId="572A0A59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8.1 Im Fassungsbereich und in der engeren Zone von Schutzgebieten dürfen keine JGS-Anlagen errichtet</w:t>
      </w:r>
    </w:p>
    <w:p w14:paraId="02DBDF7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und betrieben werden. In der weiteren Zone von Schutzgebieten dürfen einwandige JGS-Lageranlagen</w:t>
      </w:r>
    </w:p>
    <w:p w14:paraId="48177CC4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für flüssige allgemein wassergefährdende Stoffe nur mit einem Leckageerkennungssystem errichtet und</w:t>
      </w:r>
    </w:p>
    <w:p w14:paraId="481A4412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betrieben werden.</w:t>
      </w:r>
    </w:p>
    <w:p w14:paraId="32B2415A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8.2 In festgesetzten und vorläufig gesicherten Überschwemmungsgebieten dürfen JGS-Anlagen nur errichtet</w:t>
      </w:r>
    </w:p>
    <w:p w14:paraId="7B81F93A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und betrieben werden, wenn</w:t>
      </w:r>
    </w:p>
    <w:p w14:paraId="4443169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a) sie nicht aufschwimmen oder anderweitig durch Hochwasser beschädigt werden können und</w:t>
      </w:r>
    </w:p>
    <w:p w14:paraId="5CC75847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b) wassergefährdende Stoffe durch Hochwasser nicht abgeschwemmt werden, nicht freigesetzt</w:t>
      </w:r>
    </w:p>
    <w:p w14:paraId="6692946D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werden und nicht auf eine andere Weise in ein Gewässer gelangen können.</w:t>
      </w:r>
    </w:p>
    <w:p w14:paraId="2055045F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8.3 Die zuständige Behörde kann eine Befreiung von den Anforderungen nach den Nummern 8.1 und 8.2</w:t>
      </w:r>
    </w:p>
    <w:p w14:paraId="78958421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erteilen, wenn</w:t>
      </w:r>
    </w:p>
    <w:p w14:paraId="6D750E70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a) das Wohl der Allgemeinheit dies erfordert oder das Verbot zu einer unzumutbaren Härte führen</w:t>
      </w:r>
    </w:p>
    <w:p w14:paraId="3EB7C14B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würde und</w:t>
      </w:r>
    </w:p>
    <w:p w14:paraId="2A7F3596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b) wenn der Schutzzweck des Schutzgebietes nicht beeinträchtigt wird.</w:t>
      </w:r>
    </w:p>
    <w:p w14:paraId="6D377F13" w14:textId="77777777" w:rsidR="004F5E89" w:rsidRDefault="004F5E89" w:rsidP="004F5E89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kern w:val="0"/>
          <w:sz w:val="20"/>
          <w:szCs w:val="20"/>
        </w:rPr>
      </w:pPr>
      <w:r>
        <w:rPr>
          <w:rFonts w:ascii="DejaVuSansCondensed" w:hAnsi="DejaVuSansCondensed" w:cs="DejaVuSansCondensed"/>
          <w:kern w:val="0"/>
          <w:sz w:val="20"/>
          <w:szCs w:val="20"/>
        </w:rPr>
        <w:t>8.4 Weiter gehende Vorschriften in landesrechtlichen Verordnungen zur Festsetzung von Schutzgebieten</w:t>
      </w:r>
    </w:p>
    <w:p w14:paraId="39B906A3" w14:textId="0512F5F7" w:rsidR="004F5E89" w:rsidRDefault="004F5E89" w:rsidP="004F5E89">
      <w:r>
        <w:rPr>
          <w:rFonts w:ascii="DejaVuSansCondensed" w:hAnsi="DejaVuSansCondensed" w:cs="DejaVuSansCondensed"/>
          <w:kern w:val="0"/>
          <w:sz w:val="20"/>
          <w:szCs w:val="20"/>
        </w:rPr>
        <w:t>bleiben unberührt.</w:t>
      </w:r>
    </w:p>
    <w:sectPr w:rsidR="004F5E89" w:rsidSect="00826268">
      <w:pgSz w:w="11906" w:h="16838" w:code="9"/>
      <w:pgMar w:top="1134" w:right="851" w:bottom="72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SansCondensed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jaVuSansCondense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E95"/>
    <w:rsid w:val="0024391D"/>
    <w:rsid w:val="002569A3"/>
    <w:rsid w:val="00323D38"/>
    <w:rsid w:val="004F5E89"/>
    <w:rsid w:val="005D0E95"/>
    <w:rsid w:val="007F1752"/>
    <w:rsid w:val="00826268"/>
    <w:rsid w:val="00897E49"/>
    <w:rsid w:val="009E430B"/>
    <w:rsid w:val="00BA5956"/>
    <w:rsid w:val="00C03051"/>
    <w:rsid w:val="00E14055"/>
    <w:rsid w:val="00E56195"/>
    <w:rsid w:val="00FD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C0E2A"/>
  <w15:chartTrackingRefBased/>
  <w15:docId w15:val="{0985A2AB-8485-4446-86C5-EB80694BB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3051"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D0E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D0E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D0E9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D0E9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D0E9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D0E9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D0E9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D0E9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D0E9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7F1752"/>
    <w:pPr>
      <w:spacing w:after="0" w:line="240" w:lineRule="auto"/>
    </w:pPr>
    <w:rPr>
      <w:rFonts w:ascii="Calibri" w:eastAsiaTheme="minorEastAsia" w:hAnsi="Calibri"/>
    </w:rPr>
  </w:style>
  <w:style w:type="paragraph" w:customStyle="1" w:styleId="Kammer">
    <w:name w:val="Kammer"/>
    <w:basedOn w:val="KeinLeerraum"/>
    <w:qFormat/>
    <w:rsid w:val="009E430B"/>
  </w:style>
  <w:style w:type="character" w:customStyle="1" w:styleId="berschrift1Zchn">
    <w:name w:val="Überschrift 1 Zchn"/>
    <w:basedOn w:val="Absatz-Standardschriftart"/>
    <w:link w:val="berschrift1"/>
    <w:uiPriority w:val="9"/>
    <w:rsid w:val="005D0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D0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D0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D0E9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D0E9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D0E9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D0E9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D0E9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D0E9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D0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D0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D0E9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D0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D0E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D0E95"/>
    <w:rPr>
      <w:rFonts w:ascii="Arial" w:hAnsi="Arial"/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D0E9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5D0E9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D0E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D0E95"/>
    <w:rPr>
      <w:rFonts w:ascii="Arial" w:hAnsi="Arial"/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D0E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2173</Words>
  <Characters>13693</Characters>
  <Application>Microsoft Office Word</Application>
  <DocSecurity>0</DocSecurity>
  <Lines>114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Biefang</dc:creator>
  <cp:keywords/>
  <dc:description/>
  <cp:lastModifiedBy>Elke Biefang</cp:lastModifiedBy>
  <cp:revision>2</cp:revision>
  <dcterms:created xsi:type="dcterms:W3CDTF">2025-08-13T13:15:00Z</dcterms:created>
  <dcterms:modified xsi:type="dcterms:W3CDTF">2025-08-13T13:49:00Z</dcterms:modified>
</cp:coreProperties>
</file>